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jc w:val="center"/>
        <w:rPr>
          <w:rStyle w:val="Style14"/>
          <w:rFonts w:eastAsia="Droid Sans Fallback" w:cs="Calibri" w:ascii="arial;sans-serif" w:hAnsi="arial;sans-serif"/>
          <w:b/>
          <w:bCs/>
          <w:i w:val="false"/>
          <w:caps w:val="false"/>
          <w:smallCaps w:val="false"/>
          <w:color w:val="800000"/>
          <w:spacing w:val="0"/>
          <w:sz w:val="24"/>
          <w:szCs w:val="22"/>
          <w:lang w:val="ru-RU" w:eastAsia="en-US" w:bidi="ar-SA"/>
        </w:rPr>
      </w:pPr>
      <w:r>
        <w:rPr>
          <w:rStyle w:val="Style14"/>
          <w:rFonts w:eastAsia="Droid Sans Fallback" w:cs="Calibri" w:ascii="arial;sans-serif" w:hAnsi="arial;sans-serif"/>
          <w:b/>
          <w:bCs/>
          <w:i w:val="false"/>
          <w:caps w:val="false"/>
          <w:smallCaps w:val="false"/>
          <w:color w:val="800000"/>
          <w:spacing w:val="0"/>
          <w:sz w:val="24"/>
          <w:szCs w:val="22"/>
          <w:lang w:val="ru-RU" w:eastAsia="en-US" w:bidi="ar-SA"/>
        </w:rPr>
        <w:t>Кредит под 15% годовых в гривне без справки о доходах!</w:t>
      </w:r>
    </w:p>
    <w:p>
      <w:pPr>
        <w:pStyle w:val="Normal"/>
        <w:ind w:left="0" w:right="0" w:hanging="0"/>
        <w:jc w:val="left"/>
        <w:rPr>
          <w:rStyle w:val="Style14"/>
          <w:rFonts w:eastAsia="Droid Sans Fallback" w:cs="Calibri" w:ascii="Times New Roman;Times;serif" w:hAnsi="Times New Roman;Times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</w:pPr>
      <w:r>
        <w:rPr>
          <w:rStyle w:val="Style14"/>
          <w:rFonts w:eastAsia="Droid Sans Fallback" w:cs="Calibri" w:ascii="Times New Roman;Times;serif" w:hAnsi="Times New Roman;Times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>Документы для оформления кредита.</w:t>
      </w:r>
    </w:p>
    <w:p>
      <w:pPr>
        <w:pStyle w:val="Normal"/>
        <w:ind w:left="0" w:right="0" w:hanging="0"/>
        <w:jc w:val="left"/>
        <w:rPr>
          <w:rStyle w:val="Style14"/>
          <w:rFonts w:eastAsia="Droid Sans Fallback" w:cs="Calibri"/>
          <w:b/>
          <w:bCs/>
          <w:i w:val="false"/>
          <w:caps w:val="false"/>
          <w:smallCaps w:val="false"/>
          <w:color w:val="00000A"/>
          <w:spacing w:val="0"/>
          <w:sz w:val="22"/>
          <w:szCs w:val="22"/>
          <w:lang w:val="ru-RU" w:eastAsia="en-US" w:bidi="ar-SA"/>
        </w:rPr>
      </w:pPr>
      <w:r>
        <w:rPr>
          <w:rStyle w:val="Style14"/>
          <w:rFonts w:eastAsia="Droid Sans Fallback" w:cs="Calibri"/>
          <w:b/>
          <w:bCs/>
          <w:i w:val="false"/>
          <w:caps w:val="false"/>
          <w:smallCaps w:val="false"/>
          <w:color w:val="00000A"/>
          <w:spacing w:val="0"/>
          <w:sz w:val="22"/>
          <w:szCs w:val="22"/>
          <w:lang w:val="ru-RU" w:eastAsia="en-US" w:bidi="ar-SA"/>
        </w:rPr>
        <w:t>Инвестору для получения кредита необходимо:</w:t>
      </w:r>
    </w:p>
    <w:p>
      <w:pPr>
        <w:pStyle w:val="Normal"/>
        <w:spacing w:lineRule="auto" w:line="240"/>
        <w:ind w:left="0" w:right="0" w:hanging="0"/>
        <w:jc w:val="left"/>
        <w:rPr>
          <w:rStyle w:val="Style14"/>
          <w:rFonts w:eastAsia="Droid Sans Fallback" w:cs="Calibri" w:ascii="Times New Roman;Times;serif" w:hAnsi="Times New Roman;Times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</w:pPr>
      <w:r>
        <w:rPr>
          <w:rStyle w:val="Style14"/>
          <w:rFonts w:eastAsia="Droid Sans Fallback" w:cs="Calibri" w:ascii="Times New Roman;Times;serif" w:hAnsi="Times New Roman;Times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>1. Паспорт и код.</w:t>
      </w:r>
    </w:p>
    <w:p>
      <w:pPr>
        <w:pStyle w:val="Normal"/>
        <w:spacing w:lineRule="auto" w:line="240"/>
        <w:ind w:left="0" w:right="0" w:hanging="0"/>
        <w:jc w:val="left"/>
        <w:rPr>
          <w:rStyle w:val="Style14"/>
          <w:rFonts w:eastAsia="Droid Sans Fallback" w:cs="Calibri" w:ascii="Times New Roman;Times;serif" w:hAnsi="Times New Roman;Times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</w:pPr>
      <w:r>
        <w:rPr>
          <w:rStyle w:val="Style14"/>
          <w:rFonts w:eastAsia="Droid Sans Fallback" w:cs="Calibri" w:ascii="Times New Roman;Times;serif" w:hAnsi="Times New Roman;Times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>2. Договор ФФС.</w:t>
      </w:r>
    </w:p>
    <w:p>
      <w:pPr>
        <w:pStyle w:val="Normal"/>
        <w:spacing w:lineRule="auto" w:line="240"/>
        <w:ind w:left="0" w:right="0" w:hanging="0"/>
        <w:jc w:val="left"/>
        <w:rPr>
          <w:rStyle w:val="Style14"/>
          <w:rFonts w:eastAsia="Droid Sans Fallback" w:cs="Calibri" w:ascii="Times New Roman;Times;serif" w:hAnsi="Times New Roman;Times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</w:pPr>
      <w:r>
        <w:rPr>
          <w:rStyle w:val="Style14"/>
          <w:rFonts w:eastAsia="Droid Sans Fallback" w:cs="Calibri" w:ascii="Times New Roman;Times;serif" w:hAnsi="Times New Roman;Times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>3. Справка от финансовой компании остаток неоплаченных кв.м. и стоимость кв.м. в день подачи заявки на кредит.</w:t>
      </w:r>
    </w:p>
    <w:p>
      <w:pPr>
        <w:pStyle w:val="ListParagraph"/>
        <w:ind w:left="0" w:right="0" w:hanging="0"/>
        <w:rPr>
          <w:b/>
          <w:bCs/>
        </w:rPr>
      </w:pPr>
      <w:r>
        <w:rPr>
          <w:b/>
          <w:bCs/>
        </w:rPr>
        <w:t>Процедура продажи квартиры в кредит:</w:t>
      </w:r>
    </w:p>
    <w:p>
      <w:pPr>
        <w:pStyle w:val="Style20"/>
        <w:ind w:left="0" w:right="0" w:hanging="0"/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</w:pPr>
      <w:r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 xml:space="preserve">1. </w:t>
      </w:r>
      <w:r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>Подписание с клиентом договора ФФС.</w:t>
      </w:r>
    </w:p>
    <w:p>
      <w:pPr>
        <w:pStyle w:val="Style20"/>
        <w:ind w:left="0" w:right="0" w:hanging="0"/>
        <w:jc w:val="both"/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</w:pPr>
      <w:r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>2.</w:t>
      </w:r>
      <w:r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 xml:space="preserve">Предоставление </w:t>
      </w:r>
      <w:r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>инвестору</w:t>
      </w:r>
      <w:r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 xml:space="preserve"> гарантийного письма от кредитного учреждения с условиями кредита (валюта кредита (гривна), срок кредита(1-5 лет), срок выдачи кредита с момента подачи заявки (10 дней), залогом выступает эта же квартира).</w:t>
      </w:r>
    </w:p>
    <w:p>
      <w:pPr>
        <w:pStyle w:val="Style20"/>
        <w:ind w:left="0" w:right="0" w:hanging="0"/>
        <w:jc w:val="both"/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</w:pPr>
      <w:r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 xml:space="preserve">3. </w:t>
      </w:r>
      <w:r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 xml:space="preserve">При введении дома в эксплуатацию </w:t>
      </w:r>
      <w:r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>инвестор</w:t>
      </w:r>
      <w:r>
        <w:rPr>
          <w:rFonts w:eastAsia="Droid Sans Fallback" w:cs="Calibri"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  <w:lang w:val="ru-RU" w:eastAsia="en-US" w:bidi="ar-SA"/>
        </w:rPr>
        <w:t xml:space="preserve"> обращается к менеджеру за получением справки об остатке, в тот же день подает заявку на кредит. В назначенный день подписывает с кредитным учреждением договор кредита, ипотеки.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Style20"/>
        <w:ind w:left="0" w:right="0" w:hanging="0"/>
        <w:jc w:val="center"/>
        <w:rPr>
          <w:rFonts w:eastAsia="Droid Sans Fallback" w:cs="Calibri"/>
          <w:b/>
          <w:bCs/>
          <w:i w:val="false"/>
          <w:caps w:val="false"/>
          <w:smallCaps w:val="false"/>
          <w:color w:val="800000"/>
          <w:spacing w:val="0"/>
          <w:sz w:val="22"/>
          <w:szCs w:val="22"/>
          <w:lang w:val="ru-RU" w:eastAsia="en-US" w:bidi="ar-SA"/>
        </w:rPr>
      </w:pPr>
      <w:r>
        <w:rPr>
          <w:rFonts w:eastAsia="Droid Sans Fallback" w:cs="Calibri"/>
          <w:b/>
          <w:bCs/>
          <w:i w:val="false"/>
          <w:caps w:val="false"/>
          <w:smallCaps w:val="false"/>
          <w:color w:val="800000"/>
          <w:spacing w:val="0"/>
          <w:sz w:val="22"/>
          <w:szCs w:val="22"/>
          <w:lang w:val="ru-RU" w:eastAsia="en-US" w:bidi="ar-SA"/>
        </w:rPr>
        <w:t>Условия кредита</w:t>
      </w:r>
    </w:p>
    <w:p>
      <w:pPr>
        <w:pStyle w:val="Style20"/>
        <w:numPr>
          <w:ilvl w:val="0"/>
          <w:numId w:val="1"/>
        </w:numPr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>Валюта кредита – гривна</w:t>
      </w:r>
    </w:p>
    <w:p>
      <w:pPr>
        <w:pStyle w:val="Style20"/>
        <w:numPr>
          <w:ilvl w:val="0"/>
          <w:numId w:val="1"/>
        </w:numPr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Срок кредита –  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от 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1 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до 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>5 лет с даты заключения кредитного договора</w:t>
      </w:r>
    </w:p>
    <w:p>
      <w:pPr>
        <w:pStyle w:val="Style20"/>
        <w:numPr>
          <w:ilvl w:val="0"/>
          <w:numId w:val="1"/>
        </w:numPr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>Кредитный договор подписывается одновременно с договором ФФС, с отлагательными условиями</w:t>
      </w:r>
    </w:p>
    <w:p>
      <w:pPr>
        <w:pStyle w:val="Style20"/>
        <w:numPr>
          <w:ilvl w:val="0"/>
          <w:numId w:val="1"/>
        </w:numPr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>Процентная ставка -15 годовых в гривне</w:t>
      </w:r>
    </w:p>
    <w:p>
      <w:pPr>
        <w:pStyle w:val="Style20"/>
        <w:numPr>
          <w:ilvl w:val="0"/>
          <w:numId w:val="1"/>
        </w:numPr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>Кредит выдается перед оформлением прав собственности</w:t>
      </w:r>
    </w:p>
    <w:p>
      <w:pPr>
        <w:pStyle w:val="Style20"/>
        <w:numPr>
          <w:ilvl w:val="0"/>
          <w:numId w:val="1"/>
        </w:numPr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>Сумма кредита фиксируется в гривне в момент подачи заявки на кредит</w:t>
      </w:r>
    </w:p>
    <w:p>
      <w:pPr>
        <w:pStyle w:val="Style20"/>
        <w:numPr>
          <w:ilvl w:val="0"/>
          <w:numId w:val="1"/>
        </w:numPr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>Залогом по кредиту выступает эта же квартира</w:t>
      </w:r>
    </w:p>
    <w:p>
      <w:pPr>
        <w:pStyle w:val="Style20"/>
        <w:numPr>
          <w:ilvl w:val="0"/>
          <w:numId w:val="1"/>
        </w:numPr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>З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>алог подписывается нотариально</w:t>
      </w:r>
    </w:p>
    <w:p>
      <w:pPr>
        <w:pStyle w:val="Style20"/>
        <w:numPr>
          <w:ilvl w:val="0"/>
          <w:numId w:val="1"/>
        </w:numPr>
        <w:spacing w:before="0" w:after="14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000000"/>
          <w:spacing w:val="0"/>
          <w:sz w:val="24"/>
        </w:rPr>
        <w:t>Кредит выдается без справки о доходах.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roman"/>
    <w:pitch w:val="variable"/>
  </w:font>
  <w:font w:name="Times New Roman">
    <w:altName w:val="Times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Style14">
    <w:name w:val="Виділення"/>
    <w:rPr>
      <w:i/>
      <w:iCs/>
    </w:rPr>
  </w:style>
  <w:style w:type="character" w:styleId="Style15">
    <w:name w:val="Маркери списку"/>
    <w:rPr>
      <w:rFonts w:ascii="OpenSymbol" w:hAnsi="OpenSymbol" w:eastAsia="OpenSymbol" w:cs="OpenSymbol"/>
    </w:rPr>
  </w:style>
  <w:style w:type="character" w:styleId="Style16">
    <w:name w:val="Гіперпосилання"/>
    <w:rPr>
      <w:color w:val="000080"/>
      <w:u w:val="single"/>
      <w:lang w:val="zxx" w:eastAsia="zxx" w:bidi="zxx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OpenSymbol"/>
    </w:rPr>
  </w:style>
  <w:style w:type="character" w:styleId="Style17">
    <w:name w:val="Виділення жирним"/>
    <w:rPr>
      <w:b/>
      <w:bCs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Style18">
    <w:name w:val="Символ нумерації"/>
    <w:rPr/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и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Покажчик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b36474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2015-06-10T06:42:00Z</dcterms:created>
  <dc:creator>v.dobrovolska</dc:creator>
  <dc:language>uk-UA</dc:language>
  <cp:lastModifiedBy>v.dobrovolska</cp:lastModifiedBy>
  <cp:lastPrinted>2015-07-07T09:29:00Z</cp:lastPrinted>
  <dcterms:modified xsi:type="dcterms:W3CDTF">2015-07-13T13:10:00Z</dcterms:modified>
  <cp:revision>9</cp:revision>
</cp:coreProperties>
</file>